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6EB4A" w14:textId="77777777" w:rsidR="00FC09AE" w:rsidRPr="009B25CF" w:rsidRDefault="00FC09AE" w:rsidP="00AB11F5">
      <w:pPr>
        <w:jc w:val="center"/>
        <w:rPr>
          <w:rFonts w:asciiTheme="majorHAnsi" w:hAnsiTheme="majorHAnsi"/>
          <w:b/>
          <w:color w:val="000000"/>
          <w:szCs w:val="31"/>
          <w:lang w:val="en-GB"/>
        </w:rPr>
      </w:pPr>
    </w:p>
    <w:p w14:paraId="459D64DA" w14:textId="77777777" w:rsidR="00197F1A" w:rsidRPr="009B25CF" w:rsidRDefault="00197F1A" w:rsidP="00AB11F5">
      <w:pPr>
        <w:jc w:val="center"/>
        <w:rPr>
          <w:rFonts w:asciiTheme="majorHAnsi" w:hAnsiTheme="majorHAnsi"/>
          <w:b/>
          <w:color w:val="000000"/>
          <w:szCs w:val="31"/>
          <w:lang w:val="en-GB"/>
        </w:rPr>
      </w:pPr>
      <w:r w:rsidRPr="009B25CF">
        <w:rPr>
          <w:rFonts w:asciiTheme="majorHAnsi" w:hAnsiTheme="majorHAnsi"/>
          <w:b/>
          <w:color w:val="000000"/>
          <w:szCs w:val="31"/>
          <w:lang w:val="en-GB"/>
        </w:rPr>
        <w:t>Puppet State Theatre Company</w:t>
      </w:r>
    </w:p>
    <w:p w14:paraId="4232E4E0" w14:textId="77777777" w:rsidR="00197F1A" w:rsidRPr="009B25CF" w:rsidRDefault="00197F1A" w:rsidP="00AB11F5">
      <w:pPr>
        <w:jc w:val="center"/>
        <w:rPr>
          <w:rFonts w:asciiTheme="majorHAnsi" w:hAnsiTheme="majorHAnsi"/>
          <w:b/>
          <w:color w:val="000000"/>
          <w:szCs w:val="31"/>
          <w:lang w:val="en-GB"/>
        </w:rPr>
      </w:pPr>
    </w:p>
    <w:p w14:paraId="35832B82" w14:textId="77777777" w:rsidR="00197F1A" w:rsidRPr="009B25CF" w:rsidRDefault="00197F1A" w:rsidP="00AB11F5">
      <w:pPr>
        <w:jc w:val="center"/>
        <w:rPr>
          <w:rFonts w:asciiTheme="majorHAnsi" w:hAnsiTheme="majorHAnsi"/>
          <w:b/>
          <w:color w:val="000000"/>
          <w:szCs w:val="31"/>
          <w:lang w:val="en-GB"/>
        </w:rPr>
      </w:pPr>
      <w:r w:rsidRPr="009B25CF">
        <w:rPr>
          <w:rFonts w:asciiTheme="majorHAnsi" w:hAnsiTheme="majorHAnsi"/>
          <w:b/>
          <w:color w:val="000000"/>
          <w:szCs w:val="31"/>
          <w:lang w:val="en-GB"/>
        </w:rPr>
        <w:t>The Man Who Planted Trees</w:t>
      </w:r>
    </w:p>
    <w:p w14:paraId="0428F4AB" w14:textId="77777777" w:rsidR="00197F1A" w:rsidRPr="009B25CF" w:rsidRDefault="00197F1A" w:rsidP="00197F1A">
      <w:pPr>
        <w:rPr>
          <w:rFonts w:asciiTheme="majorHAnsi" w:hAnsiTheme="majorHAnsi"/>
          <w:color w:val="000000"/>
          <w:szCs w:val="31"/>
          <w:lang w:val="en-GB"/>
        </w:rPr>
      </w:pPr>
    </w:p>
    <w:p w14:paraId="323F00D0" w14:textId="77777777" w:rsidR="00197F1A" w:rsidRPr="009B25CF" w:rsidRDefault="00197F1A" w:rsidP="00197F1A">
      <w:pPr>
        <w:rPr>
          <w:rFonts w:asciiTheme="majorHAnsi" w:hAnsiTheme="majorHAnsi"/>
          <w:b/>
          <w:color w:val="000000"/>
          <w:szCs w:val="31"/>
          <w:lang w:val="en-GB"/>
        </w:rPr>
      </w:pPr>
    </w:p>
    <w:p w14:paraId="360F0A59"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b/>
          <w:color w:val="000000"/>
          <w:lang w:val="en-GB"/>
        </w:rPr>
        <w:t>Adapted from Jean Giono’s story by</w:t>
      </w:r>
    </w:p>
    <w:p w14:paraId="7A0CC98D"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color w:val="000000"/>
          <w:lang w:val="en-GB"/>
        </w:rPr>
        <w:t>Ailie Cohen, Richard Medrington, Rick Conte</w:t>
      </w:r>
    </w:p>
    <w:p w14:paraId="579D2287" w14:textId="77777777" w:rsidR="00BF2EEC" w:rsidRPr="009B25CF" w:rsidRDefault="00BF2EEC" w:rsidP="00945296">
      <w:pPr>
        <w:spacing w:beforeLines="1" w:before="2" w:afterLines="1" w:after="2"/>
        <w:jc w:val="center"/>
        <w:rPr>
          <w:rFonts w:asciiTheme="majorHAnsi" w:hAnsiTheme="majorHAnsi" w:cs="Times New Roman"/>
          <w:b/>
          <w:color w:val="000000"/>
          <w:lang w:val="en-GB"/>
        </w:rPr>
      </w:pPr>
    </w:p>
    <w:p w14:paraId="42427C12"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b/>
          <w:color w:val="000000"/>
          <w:lang w:val="en-GB"/>
        </w:rPr>
        <w:t>Performers</w:t>
      </w:r>
    </w:p>
    <w:p w14:paraId="0B9E8F04" w14:textId="77777777" w:rsidR="00AB11F5" w:rsidRPr="009B25CF" w:rsidRDefault="00DE14B0"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color w:val="000000"/>
          <w:lang w:val="en-GB"/>
        </w:rPr>
        <w:t xml:space="preserve">Richard Medrington – </w:t>
      </w:r>
      <w:r w:rsidR="00AB11F5" w:rsidRPr="009B25CF">
        <w:rPr>
          <w:rFonts w:asciiTheme="majorHAnsi" w:hAnsiTheme="majorHAnsi" w:cs="Times New Roman"/>
          <w:color w:val="000000"/>
          <w:lang w:val="en-GB"/>
        </w:rPr>
        <w:t>Jean</w:t>
      </w:r>
    </w:p>
    <w:p w14:paraId="5CE14313"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color w:val="000000"/>
          <w:lang w:val="en-GB"/>
        </w:rPr>
        <w:t>Rick Conte</w:t>
      </w:r>
      <w:r w:rsidR="00AB11F5" w:rsidRPr="009B25CF">
        <w:rPr>
          <w:rFonts w:asciiTheme="majorHAnsi" w:hAnsiTheme="majorHAnsi" w:cs="Times New Roman"/>
          <w:color w:val="000000"/>
          <w:lang w:val="en-GB"/>
        </w:rPr>
        <w:t xml:space="preserve"> – Jean’s Colleague</w:t>
      </w:r>
    </w:p>
    <w:p w14:paraId="48D719B3" w14:textId="77777777" w:rsidR="00197F1A" w:rsidRPr="009B25CF" w:rsidRDefault="00197F1A" w:rsidP="00197F1A">
      <w:pPr>
        <w:rPr>
          <w:rFonts w:asciiTheme="majorHAnsi" w:hAnsiTheme="majorHAnsi" w:cs="Times New Roman"/>
          <w:color w:val="000000"/>
          <w:lang w:val="en-GB"/>
        </w:rPr>
      </w:pPr>
      <w:r w:rsidRPr="009B25CF">
        <w:rPr>
          <w:rFonts w:asciiTheme="majorHAnsi" w:hAnsiTheme="majorHAnsi" w:cs="Times New Roman"/>
          <w:color w:val="000000"/>
          <w:lang w:val="en-GB"/>
        </w:rPr>
        <w:t> </w:t>
      </w:r>
    </w:p>
    <w:p w14:paraId="7F01D425"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b/>
          <w:color w:val="000000"/>
          <w:lang w:val="en-GB"/>
        </w:rPr>
        <w:t>Set and Puppet Design by</w:t>
      </w:r>
    </w:p>
    <w:p w14:paraId="043493C5"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color w:val="000000"/>
          <w:lang w:val="en-GB"/>
        </w:rPr>
        <w:t>Ailie Cohen</w:t>
      </w:r>
    </w:p>
    <w:p w14:paraId="701597A6"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b/>
          <w:color w:val="000000"/>
          <w:lang w:val="en-GB"/>
        </w:rPr>
        <w:t>Lighting Design by</w:t>
      </w:r>
    </w:p>
    <w:p w14:paraId="0767A628"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color w:val="000000"/>
          <w:lang w:val="en-GB"/>
        </w:rPr>
        <w:t>Elspeth Murray</w:t>
      </w:r>
    </w:p>
    <w:p w14:paraId="2E5E00E8"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b/>
          <w:color w:val="000000"/>
          <w:lang w:val="en-GB"/>
        </w:rPr>
        <w:t>Sound Design by</w:t>
      </w:r>
    </w:p>
    <w:p w14:paraId="67559CD8" w14:textId="77777777" w:rsidR="00197F1A" w:rsidRPr="009B25CF" w:rsidRDefault="00197F1A" w:rsidP="00945296">
      <w:pPr>
        <w:spacing w:beforeLines="1" w:before="2" w:afterLines="1" w:after="2"/>
        <w:jc w:val="center"/>
        <w:rPr>
          <w:rFonts w:asciiTheme="majorHAnsi" w:hAnsiTheme="majorHAnsi" w:cs="Times New Roman"/>
          <w:color w:val="000000"/>
          <w:lang w:val="en-GB"/>
        </w:rPr>
      </w:pPr>
      <w:r w:rsidRPr="009B25CF">
        <w:rPr>
          <w:rFonts w:asciiTheme="majorHAnsi" w:hAnsiTheme="majorHAnsi" w:cs="Times New Roman"/>
          <w:color w:val="000000"/>
          <w:lang w:val="en-GB"/>
        </w:rPr>
        <w:t>Barney Strachan</w:t>
      </w:r>
    </w:p>
    <w:p w14:paraId="5A6EFF21" w14:textId="77777777" w:rsidR="00BF2EEC" w:rsidRPr="009B25CF" w:rsidRDefault="00197F1A" w:rsidP="00197F1A">
      <w:pPr>
        <w:rPr>
          <w:rFonts w:asciiTheme="majorHAnsi" w:hAnsiTheme="majorHAnsi" w:cs="Times New Roman"/>
          <w:b/>
          <w:color w:val="000000"/>
          <w:lang w:val="en-GB"/>
        </w:rPr>
      </w:pPr>
      <w:r w:rsidRPr="009B25CF">
        <w:rPr>
          <w:rFonts w:asciiTheme="majorHAnsi" w:hAnsiTheme="majorHAnsi" w:cs="Times New Roman"/>
          <w:b/>
          <w:color w:val="000000"/>
          <w:lang w:val="en-GB"/>
        </w:rPr>
        <w:t>                                                         </w:t>
      </w:r>
    </w:p>
    <w:p w14:paraId="6F3E8E12" w14:textId="77777777" w:rsidR="00BF2EEC" w:rsidRPr="009B25CF" w:rsidRDefault="00BF2EEC" w:rsidP="00197F1A">
      <w:pPr>
        <w:rPr>
          <w:rFonts w:asciiTheme="majorHAnsi" w:hAnsiTheme="majorHAnsi" w:cs="Times New Roman"/>
          <w:color w:val="000000"/>
          <w:lang w:val="en-GB"/>
        </w:rPr>
      </w:pPr>
    </w:p>
    <w:p w14:paraId="4DDD36C2" w14:textId="77777777" w:rsidR="00197F1A" w:rsidRPr="009B25CF" w:rsidRDefault="00197F1A" w:rsidP="00197F1A">
      <w:pPr>
        <w:jc w:val="center"/>
        <w:rPr>
          <w:rFonts w:asciiTheme="majorHAnsi" w:hAnsiTheme="majorHAnsi" w:cs="Times New Roman"/>
          <w:color w:val="000000"/>
          <w:lang w:val="en-GB"/>
        </w:rPr>
      </w:pPr>
      <w:r w:rsidRPr="009B25CF">
        <w:rPr>
          <w:rFonts w:asciiTheme="majorHAnsi" w:hAnsiTheme="majorHAnsi" w:cs="Times New Roman"/>
          <w:b/>
          <w:color w:val="000000"/>
          <w:lang w:val="en-GB"/>
        </w:rPr>
        <w:t>Music</w:t>
      </w:r>
      <w:r w:rsidRPr="009B25CF">
        <w:rPr>
          <w:rFonts w:asciiTheme="majorHAnsi" w:hAnsiTheme="majorHAnsi" w:cs="Times New Roman"/>
          <w:b/>
          <w:color w:val="000000"/>
          <w:szCs w:val="18"/>
          <w:lang w:val="en-GB"/>
        </w:rPr>
        <w:t> </w:t>
      </w:r>
    </w:p>
    <w:p w14:paraId="3A8A91CF" w14:textId="77777777" w:rsidR="00197F1A" w:rsidRPr="009B25CF" w:rsidRDefault="00197F1A" w:rsidP="00197F1A">
      <w:pPr>
        <w:jc w:val="center"/>
        <w:rPr>
          <w:rFonts w:asciiTheme="majorHAnsi" w:hAnsiTheme="majorHAnsi" w:cs="Times New Roman"/>
          <w:color w:val="000000"/>
          <w:lang w:val="en-GB"/>
        </w:rPr>
      </w:pPr>
      <w:r w:rsidRPr="009B25CF">
        <w:rPr>
          <w:rFonts w:asciiTheme="majorHAnsi" w:hAnsiTheme="majorHAnsi" w:cs="Times New Roman"/>
          <w:i/>
          <w:color w:val="000000"/>
          <w:lang w:val="en-GB"/>
        </w:rPr>
        <w:t>Canarios</w:t>
      </w:r>
      <w:r w:rsidRPr="009B25CF">
        <w:rPr>
          <w:rFonts w:asciiTheme="majorHAnsi" w:hAnsiTheme="majorHAnsi" w:cs="Times New Roman"/>
          <w:color w:val="000000"/>
          <w:lang w:val="en-GB"/>
        </w:rPr>
        <w:t> by Johannes Kapsberger, performed by</w:t>
      </w:r>
    </w:p>
    <w:p w14:paraId="71088A2A" w14:textId="77777777" w:rsidR="00197F1A" w:rsidRPr="009B25CF" w:rsidRDefault="00197F1A" w:rsidP="00197F1A">
      <w:pPr>
        <w:jc w:val="center"/>
        <w:rPr>
          <w:rFonts w:asciiTheme="majorHAnsi" w:hAnsiTheme="majorHAnsi" w:cs="Times New Roman"/>
          <w:color w:val="000000"/>
          <w:lang w:val="en-GB"/>
        </w:rPr>
      </w:pPr>
      <w:r w:rsidRPr="009B25CF">
        <w:rPr>
          <w:rFonts w:asciiTheme="majorHAnsi" w:hAnsiTheme="majorHAnsi" w:cs="Times New Roman"/>
          <w:color w:val="000000"/>
          <w:lang w:val="en-GB"/>
        </w:rPr>
        <w:t>Orphénica Lyra directed by José Miguel Moreno</w:t>
      </w:r>
    </w:p>
    <w:p w14:paraId="6FA95089" w14:textId="77777777" w:rsidR="00197F1A" w:rsidRPr="009B25CF" w:rsidRDefault="00197F1A" w:rsidP="00197F1A">
      <w:pPr>
        <w:jc w:val="center"/>
        <w:rPr>
          <w:rFonts w:asciiTheme="majorHAnsi" w:hAnsiTheme="majorHAnsi" w:cs="Times New Roman"/>
          <w:color w:val="000000"/>
          <w:lang w:val="en-GB"/>
        </w:rPr>
      </w:pPr>
      <w:r w:rsidRPr="009B25CF">
        <w:rPr>
          <w:rFonts w:asciiTheme="majorHAnsi" w:hAnsiTheme="majorHAnsi" w:cs="Times New Roman"/>
          <w:color w:val="000000"/>
          <w:lang w:val="en-GB"/>
        </w:rPr>
        <w:t>From </w:t>
      </w:r>
      <w:r w:rsidRPr="009B25CF">
        <w:rPr>
          <w:rFonts w:asciiTheme="majorHAnsi" w:hAnsiTheme="majorHAnsi" w:cs="Times New Roman"/>
          <w:i/>
          <w:color w:val="000000"/>
          <w:lang w:val="en-GB"/>
        </w:rPr>
        <w:t>Música en el Quijote</w:t>
      </w:r>
      <w:r w:rsidRPr="009B25CF">
        <w:rPr>
          <w:rFonts w:asciiTheme="majorHAnsi" w:hAnsiTheme="majorHAnsi" w:cs="Times New Roman"/>
          <w:color w:val="000000"/>
          <w:lang w:val="en-GB"/>
        </w:rPr>
        <w:t> on the Glossa label.</w:t>
      </w:r>
    </w:p>
    <w:p w14:paraId="4D838B89" w14:textId="77777777" w:rsidR="00197F1A" w:rsidRPr="009B25CF" w:rsidRDefault="00197F1A" w:rsidP="00197F1A">
      <w:pPr>
        <w:jc w:val="center"/>
        <w:rPr>
          <w:rFonts w:asciiTheme="majorHAnsi" w:hAnsiTheme="majorHAnsi" w:cs="Times New Roman"/>
          <w:color w:val="000000"/>
          <w:lang w:val="en-GB"/>
        </w:rPr>
      </w:pPr>
      <w:r w:rsidRPr="009B25CF">
        <w:rPr>
          <w:rFonts w:asciiTheme="majorHAnsi" w:hAnsiTheme="majorHAnsi" w:cs="Times New Roman"/>
          <w:i/>
          <w:color w:val="000000"/>
          <w:lang w:val="en-GB"/>
        </w:rPr>
        <w:t>Terre </w:t>
      </w:r>
      <w:r w:rsidRPr="009B25CF">
        <w:rPr>
          <w:rFonts w:asciiTheme="majorHAnsi" w:hAnsiTheme="majorHAnsi" w:cs="Times New Roman"/>
          <w:color w:val="000000"/>
          <w:lang w:val="en-GB"/>
        </w:rPr>
        <w:t>by Charles Trénet</w:t>
      </w:r>
    </w:p>
    <w:p w14:paraId="4A8CD2AC" w14:textId="77777777" w:rsidR="00197F1A" w:rsidRPr="009B25CF" w:rsidRDefault="00197F1A" w:rsidP="00197F1A">
      <w:pPr>
        <w:jc w:val="center"/>
        <w:rPr>
          <w:rFonts w:asciiTheme="majorHAnsi" w:hAnsiTheme="majorHAnsi" w:cs="Times New Roman"/>
          <w:color w:val="000000"/>
          <w:lang w:val="en-GB"/>
        </w:rPr>
      </w:pPr>
      <w:r w:rsidRPr="009B25CF">
        <w:rPr>
          <w:rFonts w:asciiTheme="majorHAnsi" w:hAnsiTheme="majorHAnsi" w:cs="Times New Roman"/>
          <w:color w:val="000000"/>
          <w:lang w:val="en-GB"/>
        </w:rPr>
        <w:t>From </w:t>
      </w:r>
      <w:r w:rsidRPr="009B25CF">
        <w:rPr>
          <w:rFonts w:asciiTheme="majorHAnsi" w:hAnsiTheme="majorHAnsi" w:cs="Times New Roman"/>
          <w:i/>
          <w:color w:val="000000"/>
          <w:lang w:val="en-GB"/>
        </w:rPr>
        <w:t>A Portrait of Charles Trénet</w:t>
      </w:r>
    </w:p>
    <w:p w14:paraId="177AEA67" w14:textId="77777777" w:rsidR="00197F1A" w:rsidRPr="009B25CF" w:rsidRDefault="00197F1A" w:rsidP="00197F1A">
      <w:pPr>
        <w:jc w:val="center"/>
        <w:rPr>
          <w:rFonts w:asciiTheme="majorHAnsi" w:hAnsiTheme="majorHAnsi" w:cs="Times New Roman"/>
          <w:color w:val="000000"/>
          <w:lang w:val="en-GB"/>
        </w:rPr>
      </w:pPr>
      <w:r w:rsidRPr="009B25CF">
        <w:rPr>
          <w:rFonts w:asciiTheme="majorHAnsi" w:hAnsiTheme="majorHAnsi" w:cs="Times New Roman"/>
          <w:color w:val="000000"/>
          <w:lang w:val="en-GB"/>
        </w:rPr>
        <w:t>Music Collection International.</w:t>
      </w:r>
    </w:p>
    <w:p w14:paraId="617F23B1" w14:textId="77777777" w:rsidR="00AC195F" w:rsidRPr="009B25CF" w:rsidRDefault="00197F1A" w:rsidP="00197F1A">
      <w:pPr>
        <w:rPr>
          <w:rFonts w:asciiTheme="majorHAnsi" w:hAnsiTheme="majorHAnsi" w:cs="Times New Roman"/>
          <w:color w:val="000000"/>
          <w:lang w:val="en-GB"/>
        </w:rPr>
      </w:pPr>
      <w:r w:rsidRPr="009B25CF">
        <w:rPr>
          <w:rFonts w:asciiTheme="majorHAnsi" w:hAnsiTheme="majorHAnsi" w:cs="Times New Roman"/>
          <w:color w:val="000000"/>
          <w:lang w:val="en-GB"/>
        </w:rPr>
        <w:t> </w:t>
      </w:r>
    </w:p>
    <w:p w14:paraId="658938EE" w14:textId="77777777" w:rsidR="00A402D6" w:rsidRPr="009B25CF" w:rsidRDefault="00AC195F" w:rsidP="00AC195F">
      <w:pPr>
        <w:jc w:val="center"/>
        <w:rPr>
          <w:rFonts w:asciiTheme="majorHAnsi" w:hAnsiTheme="majorHAnsi" w:cs="Times New Roman"/>
          <w:color w:val="000000"/>
          <w:lang w:val="en-GB"/>
        </w:rPr>
      </w:pPr>
      <w:r w:rsidRPr="009B25CF">
        <w:rPr>
          <w:rFonts w:asciiTheme="majorHAnsi" w:hAnsiTheme="majorHAnsi" w:cs="Times New Roman"/>
          <w:color w:val="000000"/>
          <w:lang w:val="en-GB"/>
        </w:rPr>
        <w:t>www.puppetstate.com</w:t>
      </w:r>
    </w:p>
    <w:p w14:paraId="5C59F76C" w14:textId="77777777" w:rsidR="00A402D6" w:rsidRPr="009B25CF" w:rsidRDefault="00A402D6" w:rsidP="00AC195F">
      <w:pPr>
        <w:jc w:val="center"/>
        <w:rPr>
          <w:rFonts w:asciiTheme="majorHAnsi" w:hAnsiTheme="majorHAnsi" w:cs="Times New Roman"/>
          <w:color w:val="000000"/>
          <w:lang w:val="en-GB"/>
        </w:rPr>
      </w:pPr>
      <w:r w:rsidRPr="009B25CF">
        <w:rPr>
          <w:rFonts w:asciiTheme="majorHAnsi" w:hAnsiTheme="majorHAnsi" w:cs="Times New Roman"/>
          <w:color w:val="000000"/>
          <w:lang w:val="en-GB"/>
        </w:rPr>
        <w:t>www.facebook.com/PuppetState</w:t>
      </w:r>
    </w:p>
    <w:p w14:paraId="0275D8D5" w14:textId="54B9F896" w:rsidR="00197F1A" w:rsidRDefault="005D3A28" w:rsidP="00AC195F">
      <w:pPr>
        <w:jc w:val="center"/>
        <w:rPr>
          <w:rFonts w:asciiTheme="majorHAnsi" w:hAnsiTheme="majorHAnsi" w:cs="Times New Roman"/>
          <w:color w:val="000000"/>
          <w:lang w:val="en-GB"/>
        </w:rPr>
      </w:pPr>
      <w:r>
        <w:rPr>
          <w:rFonts w:asciiTheme="majorHAnsi" w:hAnsiTheme="majorHAnsi" w:cs="Times New Roman"/>
          <w:color w:val="000000"/>
          <w:lang w:val="en-GB"/>
        </w:rPr>
        <w:t xml:space="preserve">Twitter: </w:t>
      </w:r>
      <w:r w:rsidR="00A402D6" w:rsidRPr="009B25CF">
        <w:rPr>
          <w:rFonts w:asciiTheme="majorHAnsi" w:hAnsiTheme="majorHAnsi" w:cs="Times New Roman"/>
          <w:color w:val="000000"/>
          <w:lang w:val="en-GB"/>
        </w:rPr>
        <w:t>@PuppetStateThtr</w:t>
      </w:r>
    </w:p>
    <w:p w14:paraId="5B2C7CBB" w14:textId="7D82667C" w:rsidR="005D3A28" w:rsidRDefault="005D3A28" w:rsidP="00AC195F">
      <w:pPr>
        <w:jc w:val="center"/>
        <w:rPr>
          <w:rFonts w:asciiTheme="majorHAnsi" w:hAnsiTheme="majorHAnsi" w:cs="Times New Roman"/>
          <w:color w:val="000000"/>
          <w:lang w:val="en-GB"/>
        </w:rPr>
      </w:pPr>
      <w:r>
        <w:rPr>
          <w:rFonts w:asciiTheme="majorHAnsi" w:hAnsiTheme="majorHAnsi" w:cs="Times New Roman"/>
          <w:color w:val="000000"/>
          <w:lang w:val="en-GB"/>
        </w:rPr>
        <w:t>Instagram.com/puppetstate_theatre</w:t>
      </w:r>
    </w:p>
    <w:p w14:paraId="00F61594" w14:textId="77777777" w:rsidR="00CD3704" w:rsidRPr="009B25CF" w:rsidRDefault="00CD3704" w:rsidP="00AC195F">
      <w:pPr>
        <w:jc w:val="center"/>
        <w:rPr>
          <w:rFonts w:asciiTheme="majorHAnsi" w:hAnsiTheme="majorHAnsi" w:cs="Times New Roman"/>
          <w:color w:val="000000"/>
          <w:lang w:val="en-GB"/>
        </w:rPr>
      </w:pPr>
    </w:p>
    <w:p w14:paraId="7E0C1ABF" w14:textId="77777777" w:rsidR="00197F1A" w:rsidRPr="009B25CF" w:rsidRDefault="00197F1A" w:rsidP="00197F1A">
      <w:pPr>
        <w:rPr>
          <w:rFonts w:asciiTheme="majorHAnsi" w:hAnsiTheme="majorHAnsi" w:cs="Times New Roman"/>
          <w:color w:val="000000"/>
          <w:lang w:val="en-GB"/>
        </w:rPr>
      </w:pPr>
    </w:p>
    <w:p w14:paraId="316B1A82" w14:textId="07B9E0EA" w:rsidR="00FB2B68" w:rsidRPr="009B25CF" w:rsidRDefault="00CF1CFA" w:rsidP="00197F1A">
      <w:pPr>
        <w:rPr>
          <w:rFonts w:asciiTheme="majorHAnsi" w:hAnsiTheme="majorHAnsi"/>
          <w:color w:val="000000"/>
          <w:szCs w:val="31"/>
          <w:lang w:val="en-GB"/>
        </w:rPr>
      </w:pPr>
      <w:r w:rsidRPr="009B25CF">
        <w:rPr>
          <w:rFonts w:asciiTheme="majorHAnsi" w:hAnsiTheme="majorHAnsi"/>
          <w:color w:val="000000"/>
          <w:szCs w:val="31"/>
          <w:lang w:val="en-GB"/>
        </w:rPr>
        <w:t>(</w:t>
      </w:r>
      <w:r w:rsidR="00CD3704">
        <w:rPr>
          <w:rFonts w:asciiTheme="majorHAnsi" w:hAnsiTheme="majorHAnsi"/>
          <w:color w:val="000000"/>
          <w:szCs w:val="31"/>
          <w:lang w:val="en-GB"/>
        </w:rPr>
        <w:t xml:space="preserve">facebook, </w:t>
      </w:r>
      <w:r w:rsidR="00FB2B68" w:rsidRPr="009B25CF">
        <w:rPr>
          <w:rFonts w:asciiTheme="majorHAnsi" w:hAnsiTheme="majorHAnsi"/>
          <w:color w:val="000000"/>
          <w:szCs w:val="31"/>
          <w:lang w:val="en-GB"/>
        </w:rPr>
        <w:t xml:space="preserve">twitter </w:t>
      </w:r>
      <w:r w:rsidR="00CD3704">
        <w:rPr>
          <w:rFonts w:asciiTheme="majorHAnsi" w:hAnsiTheme="majorHAnsi"/>
          <w:color w:val="000000"/>
          <w:szCs w:val="31"/>
          <w:lang w:val="en-GB"/>
        </w:rPr>
        <w:t xml:space="preserve">&amp; Instagram </w:t>
      </w:r>
      <w:r w:rsidR="00FB2B68" w:rsidRPr="009B25CF">
        <w:rPr>
          <w:rFonts w:asciiTheme="majorHAnsi" w:hAnsiTheme="majorHAnsi"/>
          <w:color w:val="000000"/>
          <w:szCs w:val="31"/>
          <w:lang w:val="en-GB"/>
        </w:rPr>
        <w:t>logos please)</w:t>
      </w:r>
    </w:p>
    <w:p w14:paraId="74E4C736" w14:textId="77777777" w:rsidR="00197F1A" w:rsidRPr="009B25CF" w:rsidRDefault="00197F1A" w:rsidP="00197F1A">
      <w:pPr>
        <w:rPr>
          <w:rFonts w:asciiTheme="majorHAnsi" w:hAnsiTheme="majorHAnsi"/>
          <w:color w:val="000000"/>
          <w:szCs w:val="31"/>
          <w:lang w:val="en-GB"/>
        </w:rPr>
      </w:pPr>
    </w:p>
    <w:p w14:paraId="07BB6898" w14:textId="77777777" w:rsidR="00D92A58" w:rsidRPr="009B25CF" w:rsidRDefault="00C54614" w:rsidP="00197F1A">
      <w:pPr>
        <w:rPr>
          <w:rFonts w:asciiTheme="majorHAnsi" w:hAnsiTheme="majorHAnsi"/>
          <w:b/>
          <w:color w:val="000000"/>
          <w:szCs w:val="31"/>
          <w:lang w:val="en-GB"/>
        </w:rPr>
      </w:pPr>
      <w:r w:rsidRPr="009B25CF">
        <w:rPr>
          <w:rFonts w:asciiTheme="majorHAnsi" w:hAnsiTheme="majorHAnsi"/>
          <w:b/>
          <w:color w:val="000000"/>
          <w:szCs w:val="31"/>
          <w:lang w:val="en-GB"/>
        </w:rPr>
        <w:t>Note from Puppet State Theatre Company</w:t>
      </w:r>
    </w:p>
    <w:p w14:paraId="3BA83A01" w14:textId="0E2D1925" w:rsidR="00197F1A" w:rsidRPr="009B25CF" w:rsidRDefault="003262F2" w:rsidP="00197F1A">
      <w:pPr>
        <w:rPr>
          <w:rFonts w:asciiTheme="majorHAnsi" w:hAnsiTheme="majorHAnsi"/>
          <w:color w:val="000000"/>
          <w:szCs w:val="31"/>
          <w:lang w:val="en-GB"/>
        </w:rPr>
      </w:pPr>
      <w:r w:rsidRPr="009B25CF">
        <w:rPr>
          <w:rFonts w:asciiTheme="majorHAnsi" w:hAnsiTheme="majorHAnsi"/>
          <w:color w:val="000000"/>
          <w:szCs w:val="31"/>
          <w:lang w:val="en-GB"/>
        </w:rPr>
        <w:t>W</w:t>
      </w:r>
      <w:r w:rsidR="00197F1A" w:rsidRPr="009B25CF">
        <w:rPr>
          <w:rFonts w:asciiTheme="majorHAnsi" w:hAnsiTheme="majorHAnsi"/>
          <w:color w:val="000000"/>
          <w:szCs w:val="31"/>
          <w:lang w:val="en-GB"/>
        </w:rPr>
        <w:t xml:space="preserve">e have performed </w:t>
      </w:r>
      <w:r w:rsidR="00CB5D9F" w:rsidRPr="009B25CF">
        <w:rPr>
          <w:rFonts w:asciiTheme="majorHAnsi" w:hAnsiTheme="majorHAnsi"/>
          <w:color w:val="000000"/>
          <w:szCs w:val="31"/>
          <w:lang w:val="en-GB"/>
        </w:rPr>
        <w:t>this production</w:t>
      </w:r>
      <w:r w:rsidR="00197F1A" w:rsidRPr="009B25CF">
        <w:rPr>
          <w:rFonts w:asciiTheme="majorHAnsi" w:hAnsiTheme="majorHAnsi"/>
          <w:color w:val="000000"/>
          <w:szCs w:val="31"/>
          <w:lang w:val="en-GB"/>
        </w:rPr>
        <w:t xml:space="preserve"> </w:t>
      </w:r>
      <w:r w:rsidR="005D3A28">
        <w:rPr>
          <w:rFonts w:asciiTheme="majorHAnsi" w:hAnsiTheme="majorHAnsi"/>
          <w:color w:val="000000"/>
          <w:szCs w:val="31"/>
          <w:lang w:val="en-GB"/>
        </w:rPr>
        <w:t>over 1,6</w:t>
      </w:r>
      <w:r w:rsidR="00985376" w:rsidRPr="009B25CF">
        <w:rPr>
          <w:rFonts w:asciiTheme="majorHAnsi" w:hAnsiTheme="majorHAnsi"/>
          <w:color w:val="000000"/>
          <w:szCs w:val="31"/>
          <w:lang w:val="en-GB"/>
        </w:rPr>
        <w:t>00 times</w:t>
      </w:r>
      <w:r w:rsidR="00197F1A" w:rsidRPr="009B25CF">
        <w:rPr>
          <w:rFonts w:asciiTheme="majorHAnsi" w:hAnsiTheme="majorHAnsi"/>
          <w:color w:val="000000"/>
          <w:szCs w:val="31"/>
          <w:lang w:val="en-GB"/>
        </w:rPr>
        <w:t xml:space="preserve"> </w:t>
      </w:r>
      <w:r w:rsidR="00AB11F5" w:rsidRPr="009B25CF">
        <w:rPr>
          <w:rFonts w:asciiTheme="majorHAnsi" w:hAnsiTheme="majorHAnsi"/>
          <w:color w:val="000000"/>
          <w:szCs w:val="31"/>
          <w:lang w:val="en-GB"/>
        </w:rPr>
        <w:t xml:space="preserve">since 2006 </w:t>
      </w:r>
      <w:r w:rsidR="00197F1A" w:rsidRPr="009B25CF">
        <w:rPr>
          <w:rFonts w:asciiTheme="majorHAnsi" w:hAnsiTheme="majorHAnsi"/>
          <w:color w:val="000000"/>
          <w:szCs w:val="31"/>
          <w:lang w:val="en-GB"/>
        </w:rPr>
        <w:t xml:space="preserve">in venues from </w:t>
      </w:r>
      <w:r w:rsidR="00B01782" w:rsidRPr="009B25CF">
        <w:rPr>
          <w:rFonts w:asciiTheme="majorHAnsi" w:hAnsiTheme="majorHAnsi"/>
          <w:color w:val="000000"/>
          <w:szCs w:val="31"/>
          <w:lang w:val="en-GB"/>
        </w:rPr>
        <w:t>tents on windswept hillsides, tiny village hall</w:t>
      </w:r>
      <w:r w:rsidR="00FC09AE" w:rsidRPr="009B25CF">
        <w:rPr>
          <w:rFonts w:asciiTheme="majorHAnsi" w:hAnsiTheme="majorHAnsi"/>
          <w:color w:val="000000"/>
          <w:szCs w:val="31"/>
          <w:lang w:val="en-GB"/>
        </w:rPr>
        <w:t xml:space="preserve">s on remote Scottish islands to repeat visits to </w:t>
      </w:r>
      <w:r w:rsidR="00424CE4" w:rsidRPr="009B25CF">
        <w:rPr>
          <w:rFonts w:asciiTheme="majorHAnsi" w:hAnsiTheme="majorHAnsi"/>
          <w:color w:val="000000"/>
          <w:szCs w:val="31"/>
          <w:lang w:val="en-GB"/>
        </w:rPr>
        <w:t>London’s Southbank Centre, New York’s</w:t>
      </w:r>
      <w:r w:rsidR="00B01782" w:rsidRPr="009B25CF">
        <w:rPr>
          <w:rFonts w:asciiTheme="majorHAnsi" w:hAnsiTheme="majorHAnsi"/>
          <w:color w:val="000000"/>
          <w:szCs w:val="31"/>
          <w:lang w:val="en-GB"/>
        </w:rPr>
        <w:t xml:space="preserve"> Lincoln Center Institute and the Sydney Opera House.</w:t>
      </w:r>
      <w:r w:rsidR="00CB5D9F" w:rsidRPr="009B25CF">
        <w:rPr>
          <w:rFonts w:asciiTheme="majorHAnsi" w:hAnsiTheme="majorHAnsi"/>
          <w:color w:val="000000"/>
          <w:szCs w:val="31"/>
          <w:lang w:val="en-GB"/>
        </w:rPr>
        <w:t xml:space="preserve"> </w:t>
      </w:r>
      <w:r w:rsidR="00B01782" w:rsidRPr="009B25CF">
        <w:rPr>
          <w:rFonts w:asciiTheme="majorHAnsi" w:hAnsiTheme="majorHAnsi"/>
          <w:color w:val="000000"/>
          <w:szCs w:val="31"/>
          <w:lang w:val="en-GB"/>
        </w:rPr>
        <w:t>There is something about this story that seems to strike a chord wherever we go and for that reason</w:t>
      </w:r>
      <w:r w:rsidR="00CC5D5B" w:rsidRPr="009B25CF">
        <w:rPr>
          <w:rFonts w:asciiTheme="majorHAnsi" w:hAnsiTheme="majorHAnsi"/>
          <w:color w:val="000000"/>
          <w:szCs w:val="31"/>
          <w:lang w:val="en-GB"/>
        </w:rPr>
        <w:t xml:space="preserve"> – as well as the fact that we get to make up new bits all the time –</w:t>
      </w:r>
      <w:r w:rsidR="00B01782" w:rsidRPr="009B25CF">
        <w:rPr>
          <w:rFonts w:asciiTheme="majorHAnsi" w:hAnsiTheme="majorHAnsi"/>
          <w:color w:val="000000"/>
          <w:szCs w:val="31"/>
          <w:lang w:val="en-GB"/>
        </w:rPr>
        <w:t xml:space="preserve"> we never tire of performing it. </w:t>
      </w:r>
    </w:p>
    <w:p w14:paraId="3FC60757" w14:textId="77777777" w:rsidR="00B01782" w:rsidRPr="009B25CF" w:rsidRDefault="00B01782" w:rsidP="00197F1A">
      <w:pPr>
        <w:rPr>
          <w:rFonts w:asciiTheme="majorHAnsi" w:hAnsiTheme="majorHAnsi"/>
          <w:color w:val="000000"/>
          <w:szCs w:val="31"/>
          <w:lang w:val="en-GB"/>
        </w:rPr>
      </w:pPr>
    </w:p>
    <w:p w14:paraId="2B145951" w14:textId="77777777" w:rsidR="00B01782" w:rsidRPr="009B25CF" w:rsidRDefault="00B01782" w:rsidP="00B01782">
      <w:pPr>
        <w:widowControl w:val="0"/>
        <w:rPr>
          <w:rFonts w:asciiTheme="majorHAnsi" w:hAnsiTheme="majorHAnsi" w:cs="Arial"/>
          <w:bCs/>
        </w:rPr>
      </w:pPr>
      <w:r w:rsidRPr="009B25CF">
        <w:rPr>
          <w:rFonts w:asciiTheme="majorHAnsi" w:hAnsiTheme="majorHAnsi"/>
          <w:color w:val="000000"/>
          <w:szCs w:val="31"/>
          <w:lang w:val="en-GB"/>
        </w:rPr>
        <w:t xml:space="preserve">In 1957 the author Jean Giono said: </w:t>
      </w:r>
      <w:r w:rsidRPr="009B25CF">
        <w:rPr>
          <w:rFonts w:asciiTheme="majorHAnsi" w:hAnsiTheme="majorHAnsi" w:cs="Arial"/>
          <w:i/>
          <w:iCs/>
        </w:rPr>
        <w:t xml:space="preserve">“I wrote this story to make people love trees, or more precisely to make people love planting trees. Of all my stories it is one of the </w:t>
      </w:r>
      <w:r w:rsidRPr="009B25CF">
        <w:rPr>
          <w:rFonts w:asciiTheme="majorHAnsi" w:hAnsiTheme="majorHAnsi" w:cs="Arial"/>
          <w:i/>
          <w:iCs/>
        </w:rPr>
        <w:lastRenderedPageBreak/>
        <w:t xml:space="preserve">ones of which I am most proud. It has never earned me a penny and for that reason it has accomplished the very purpose for which it was written.” </w:t>
      </w:r>
    </w:p>
    <w:p w14:paraId="46B3418E" w14:textId="77777777" w:rsidR="00B01782" w:rsidRPr="009B25CF" w:rsidRDefault="00B01782" w:rsidP="00197F1A">
      <w:pPr>
        <w:rPr>
          <w:rFonts w:asciiTheme="majorHAnsi" w:hAnsiTheme="majorHAnsi"/>
          <w:color w:val="000000"/>
          <w:szCs w:val="31"/>
          <w:lang w:val="en-GB"/>
        </w:rPr>
      </w:pPr>
    </w:p>
    <w:p w14:paraId="65E6C936" w14:textId="77777777" w:rsidR="00B01782" w:rsidRPr="009B25CF" w:rsidRDefault="00B01782" w:rsidP="00B01782">
      <w:pPr>
        <w:widowControl w:val="0"/>
        <w:rPr>
          <w:rFonts w:asciiTheme="majorHAnsi" w:hAnsiTheme="majorHAnsi"/>
        </w:rPr>
      </w:pPr>
      <w:r w:rsidRPr="009B25CF">
        <w:rPr>
          <w:rFonts w:asciiTheme="majorHAnsi" w:hAnsiTheme="majorHAnsi" w:cs="Arial"/>
        </w:rPr>
        <w:t>But this is much more than a story about planting trees: it is a wonderful parable of life, the tale of a human being who saw a need and decided not to ignore it but to “</w:t>
      </w:r>
      <w:r w:rsidRPr="009B25CF">
        <w:rPr>
          <w:rFonts w:asciiTheme="majorHAnsi" w:hAnsiTheme="majorHAnsi" w:cs="Arial"/>
          <w:i/>
          <w:iCs/>
        </w:rPr>
        <w:t xml:space="preserve">put things right” . </w:t>
      </w:r>
      <w:r w:rsidRPr="009B25CF">
        <w:rPr>
          <w:rFonts w:asciiTheme="majorHAnsi" w:hAnsiTheme="majorHAnsi" w:cs="Arial"/>
        </w:rPr>
        <w:t xml:space="preserve">The story is also known as </w:t>
      </w:r>
      <w:r w:rsidRPr="009B25CF">
        <w:rPr>
          <w:rFonts w:asciiTheme="majorHAnsi" w:hAnsiTheme="majorHAnsi" w:cs="Arial"/>
          <w:i/>
          <w:iCs/>
        </w:rPr>
        <w:t xml:space="preserve">“The Man Who Planted Hope and Reaped Happiness” </w:t>
      </w:r>
      <w:r w:rsidRPr="009B25CF">
        <w:rPr>
          <w:rFonts w:asciiTheme="majorHAnsi" w:hAnsiTheme="majorHAnsi" w:cs="Arial"/>
          <w:iCs/>
        </w:rPr>
        <w:t>and</w:t>
      </w:r>
      <w:r w:rsidRPr="009B25CF">
        <w:rPr>
          <w:rFonts w:asciiTheme="majorHAnsi" w:hAnsiTheme="majorHAnsi" w:cs="Arial"/>
        </w:rPr>
        <w:t xml:space="preserve"> it holds a</w:t>
      </w:r>
      <w:r w:rsidR="00A402D6" w:rsidRPr="009B25CF">
        <w:rPr>
          <w:rFonts w:asciiTheme="majorHAnsi" w:hAnsiTheme="majorHAnsi" w:cs="Arial"/>
        </w:rPr>
        <w:t>n increasingly</w:t>
      </w:r>
      <w:r w:rsidRPr="009B25CF">
        <w:rPr>
          <w:rFonts w:asciiTheme="majorHAnsi" w:hAnsiTheme="majorHAnsi" w:cs="Arial"/>
        </w:rPr>
        <w:t xml:space="preserve"> vital message for this generation. </w:t>
      </w:r>
      <w:r w:rsidRPr="009B25CF">
        <w:rPr>
          <w:rFonts w:asciiTheme="majorHAnsi" w:hAnsiTheme="majorHAnsi"/>
        </w:rPr>
        <w:t>Maybe we all have a supply of acorns hidden away somewhere</w:t>
      </w:r>
      <w:r w:rsidR="00CC5D5B" w:rsidRPr="009B25CF">
        <w:rPr>
          <w:rFonts w:asciiTheme="majorHAnsi" w:hAnsiTheme="majorHAnsi"/>
        </w:rPr>
        <w:t xml:space="preserve"> … </w:t>
      </w:r>
    </w:p>
    <w:p w14:paraId="61C21AA5" w14:textId="77777777" w:rsidR="00916C58" w:rsidRPr="009B25CF" w:rsidRDefault="00916C58" w:rsidP="00916C58">
      <w:pPr>
        <w:rPr>
          <w:rFonts w:asciiTheme="majorHAnsi" w:hAnsiTheme="majorHAnsi"/>
          <w:color w:val="000000"/>
          <w:szCs w:val="31"/>
          <w:lang w:val="en-GB"/>
        </w:rPr>
      </w:pPr>
    </w:p>
    <w:p w14:paraId="6E8519B5" w14:textId="77777777" w:rsidR="00916C58" w:rsidRPr="009B25CF" w:rsidRDefault="00916C58" w:rsidP="00197F1A">
      <w:pPr>
        <w:rPr>
          <w:rFonts w:asciiTheme="majorHAnsi" w:hAnsiTheme="majorHAnsi"/>
          <w:color w:val="000000"/>
          <w:szCs w:val="31"/>
          <w:lang w:val="en-GB"/>
        </w:rPr>
      </w:pPr>
      <w:r w:rsidRPr="009B25CF">
        <w:rPr>
          <w:rFonts w:asciiTheme="majorHAnsi" w:hAnsiTheme="majorHAnsi"/>
          <w:color w:val="000000"/>
          <w:szCs w:val="31"/>
          <w:lang w:val="en-GB"/>
        </w:rPr>
        <w:t xml:space="preserve">We hope that you </w:t>
      </w:r>
      <w:r w:rsidR="00AF6944" w:rsidRPr="009B25CF">
        <w:rPr>
          <w:rFonts w:asciiTheme="majorHAnsi" w:hAnsiTheme="majorHAnsi"/>
          <w:color w:val="000000"/>
          <w:szCs w:val="31"/>
          <w:lang w:val="en-GB"/>
        </w:rPr>
        <w:t>bug a bookseller or librarian and get</w:t>
      </w:r>
      <w:r w:rsidRPr="009B25CF">
        <w:rPr>
          <w:rFonts w:asciiTheme="majorHAnsi" w:hAnsiTheme="majorHAnsi"/>
          <w:color w:val="000000"/>
          <w:szCs w:val="31"/>
          <w:lang w:val="en-GB"/>
        </w:rPr>
        <w:t xml:space="preserve"> hold of a copy of </w:t>
      </w:r>
      <w:r w:rsidRPr="009B25CF">
        <w:rPr>
          <w:rFonts w:asciiTheme="majorHAnsi" w:hAnsiTheme="majorHAnsi"/>
          <w:i/>
          <w:color w:val="000000"/>
          <w:szCs w:val="31"/>
          <w:lang w:val="en-GB"/>
        </w:rPr>
        <w:t xml:space="preserve">The Man Who Planted Trees </w:t>
      </w:r>
      <w:r w:rsidRPr="009B25CF">
        <w:rPr>
          <w:rFonts w:asciiTheme="majorHAnsi" w:hAnsiTheme="majorHAnsi"/>
          <w:color w:val="000000"/>
          <w:szCs w:val="31"/>
          <w:lang w:val="en-GB"/>
        </w:rPr>
        <w:t xml:space="preserve">and discover why we fell in love with the story. </w:t>
      </w:r>
    </w:p>
    <w:p w14:paraId="033838EE" w14:textId="77777777" w:rsidR="006B7FFA" w:rsidRPr="009B25CF" w:rsidRDefault="006B7FFA" w:rsidP="006B7FFA">
      <w:pPr>
        <w:rPr>
          <w:rFonts w:asciiTheme="majorHAnsi" w:hAnsiTheme="majorHAnsi"/>
          <w:color w:val="000000"/>
          <w:szCs w:val="31"/>
          <w:lang w:val="en-GB"/>
        </w:rPr>
      </w:pPr>
    </w:p>
    <w:p w14:paraId="1EECC5D3" w14:textId="77777777" w:rsidR="006B7FFA" w:rsidRPr="009B25CF" w:rsidRDefault="006B7FFA" w:rsidP="006B7FFA">
      <w:pPr>
        <w:pStyle w:val="NormalWeb"/>
        <w:spacing w:before="2" w:after="2"/>
        <w:rPr>
          <w:rFonts w:asciiTheme="majorHAnsi" w:hAnsiTheme="majorHAnsi"/>
          <w:b/>
          <w:sz w:val="24"/>
        </w:rPr>
      </w:pPr>
      <w:r w:rsidRPr="009B25CF">
        <w:rPr>
          <w:rFonts w:asciiTheme="majorHAnsi" w:hAnsiTheme="majorHAnsi"/>
          <w:i/>
          <w:iCs/>
          <w:sz w:val="24"/>
        </w:rPr>
        <w:t>"How wonderful it is that nobody need wait a single moment before starting to improve the world."</w:t>
      </w:r>
      <w:r w:rsidRPr="009B25CF">
        <w:rPr>
          <w:rFonts w:asciiTheme="majorHAnsi" w:hAnsiTheme="majorHAnsi"/>
          <w:b/>
          <w:sz w:val="24"/>
        </w:rPr>
        <w:br/>
        <w:t>Anne Frank</w:t>
      </w:r>
    </w:p>
    <w:p w14:paraId="7C6DEE71" w14:textId="77777777" w:rsidR="00D92A58" w:rsidRPr="009B25CF" w:rsidRDefault="00D92A58" w:rsidP="00336250">
      <w:pPr>
        <w:widowControl w:val="0"/>
        <w:ind w:left="165" w:firstLine="105"/>
        <w:rPr>
          <w:rFonts w:asciiTheme="majorHAnsi" w:hAnsiTheme="majorHAnsi" w:cs="Times New Roman"/>
          <w:color w:val="000000"/>
          <w:szCs w:val="20"/>
          <w:lang w:val="en-GB"/>
        </w:rPr>
      </w:pPr>
    </w:p>
    <w:p w14:paraId="20615E23" w14:textId="77777777" w:rsidR="00336250" w:rsidRPr="009B25CF" w:rsidRDefault="00336250" w:rsidP="00FB2B68">
      <w:pPr>
        <w:widowControl w:val="0"/>
        <w:ind w:hanging="23"/>
        <w:rPr>
          <w:rFonts w:asciiTheme="majorHAnsi" w:hAnsiTheme="majorHAnsi" w:cs="Arial"/>
          <w:bCs/>
          <w:i/>
          <w:iCs/>
          <w:szCs w:val="28"/>
        </w:rPr>
      </w:pPr>
      <w:r w:rsidRPr="009B25CF">
        <w:rPr>
          <w:rFonts w:asciiTheme="majorHAnsi" w:hAnsiTheme="majorHAnsi" w:cs="Arial"/>
          <w:bCs/>
          <w:i/>
          <w:iCs/>
          <w:szCs w:val="28"/>
        </w:rPr>
        <w:t xml:space="preserve">“Jean Giono’s story surely belongs among the most moving and endearing statements of our hope.”  </w:t>
      </w:r>
    </w:p>
    <w:p w14:paraId="52652C92" w14:textId="77777777" w:rsidR="00336250" w:rsidRPr="009B25CF" w:rsidRDefault="00336250" w:rsidP="00FB2B68">
      <w:pPr>
        <w:widowControl w:val="0"/>
        <w:rPr>
          <w:rFonts w:asciiTheme="majorHAnsi" w:hAnsiTheme="majorHAnsi" w:cs="Arial"/>
          <w:b/>
          <w:bCs/>
          <w:szCs w:val="28"/>
        </w:rPr>
      </w:pPr>
      <w:r w:rsidRPr="009B25CF">
        <w:rPr>
          <w:rFonts w:asciiTheme="majorHAnsi" w:hAnsiTheme="majorHAnsi" w:cs="Arial"/>
          <w:b/>
          <w:bCs/>
          <w:szCs w:val="28"/>
        </w:rPr>
        <w:t>Wendell Berry</w:t>
      </w:r>
    </w:p>
    <w:p w14:paraId="0E6BBE4D" w14:textId="77777777" w:rsidR="007451B4" w:rsidRPr="009B25CF" w:rsidRDefault="007451B4" w:rsidP="00FB2B68">
      <w:pPr>
        <w:widowControl w:val="0"/>
        <w:rPr>
          <w:rFonts w:asciiTheme="majorHAnsi" w:hAnsiTheme="majorHAnsi" w:cs="Arial"/>
          <w:b/>
          <w:bCs/>
          <w:szCs w:val="28"/>
        </w:rPr>
      </w:pPr>
    </w:p>
    <w:p w14:paraId="56703A9B" w14:textId="77777777" w:rsidR="007451B4" w:rsidRPr="009B25CF" w:rsidRDefault="007451B4" w:rsidP="007451B4">
      <w:pPr>
        <w:rPr>
          <w:rFonts w:asciiTheme="majorHAnsi" w:hAnsiTheme="majorHAnsi"/>
          <w:b/>
        </w:rPr>
      </w:pPr>
      <w:r w:rsidRPr="009B25CF">
        <w:rPr>
          <w:rFonts w:asciiTheme="majorHAnsi" w:hAnsiTheme="majorHAnsi"/>
          <w:b/>
        </w:rPr>
        <w:t>Company Biographies</w:t>
      </w:r>
    </w:p>
    <w:p w14:paraId="2A8533B6" w14:textId="77777777" w:rsidR="007451B4" w:rsidRPr="009B25CF" w:rsidRDefault="007451B4" w:rsidP="007451B4">
      <w:pPr>
        <w:rPr>
          <w:rFonts w:asciiTheme="majorHAnsi" w:hAnsiTheme="majorHAnsi"/>
        </w:rPr>
      </w:pPr>
      <w:r w:rsidRPr="009B25CF">
        <w:rPr>
          <w:rFonts w:asciiTheme="majorHAnsi" w:hAnsiTheme="majorHAnsi"/>
        </w:rPr>
        <w:t> </w:t>
      </w:r>
    </w:p>
    <w:p w14:paraId="531D9A11" w14:textId="7E464911" w:rsidR="009B25CF" w:rsidRDefault="009B25CF" w:rsidP="009B25CF">
      <w:pPr>
        <w:pStyle w:val="NormalWeb"/>
        <w:shd w:val="clear" w:color="auto" w:fill="FFFFFF"/>
        <w:spacing w:before="2" w:after="2"/>
        <w:rPr>
          <w:rFonts w:asciiTheme="majorHAnsi" w:hAnsiTheme="majorHAnsi"/>
          <w:color w:val="281710"/>
          <w:sz w:val="27"/>
          <w:szCs w:val="27"/>
        </w:rPr>
      </w:pPr>
      <w:r w:rsidRPr="009B25CF">
        <w:rPr>
          <w:rFonts w:asciiTheme="majorHAnsi" w:hAnsiTheme="majorHAnsi"/>
          <w:color w:val="281710"/>
          <w:sz w:val="27"/>
          <w:szCs w:val="27"/>
        </w:rPr>
        <w:t>Richard Medrington, writer, performer and storyteller found his calling as a puppeteer in 1983. His one-man shows include </w:t>
      </w:r>
      <w:r w:rsidRPr="009B25CF">
        <w:rPr>
          <w:rFonts w:asciiTheme="majorHAnsi" w:hAnsiTheme="majorHAnsi"/>
          <w:i/>
          <w:iCs/>
          <w:color w:val="281710"/>
          <w:sz w:val="27"/>
          <w:szCs w:val="27"/>
        </w:rPr>
        <w:t>The Spider of Spindle Wood</w:t>
      </w:r>
      <w:r w:rsidRPr="009B25CF">
        <w:rPr>
          <w:rFonts w:asciiTheme="majorHAnsi" w:hAnsiTheme="majorHAnsi"/>
          <w:color w:val="281710"/>
          <w:sz w:val="27"/>
          <w:szCs w:val="27"/>
        </w:rPr>
        <w:t>, </w:t>
      </w:r>
      <w:r w:rsidRPr="009B25CF">
        <w:rPr>
          <w:rFonts w:asciiTheme="majorHAnsi" w:hAnsiTheme="majorHAnsi"/>
          <w:i/>
          <w:iCs/>
          <w:color w:val="281710"/>
          <w:sz w:val="27"/>
          <w:szCs w:val="27"/>
        </w:rPr>
        <w:t>The Interrogation</w:t>
      </w:r>
      <w:r w:rsidRPr="009B25CF">
        <w:rPr>
          <w:rFonts w:asciiTheme="majorHAnsi" w:hAnsiTheme="majorHAnsi"/>
          <w:color w:val="281710"/>
          <w:sz w:val="27"/>
          <w:szCs w:val="27"/>
        </w:rPr>
        <w:t>, </w:t>
      </w:r>
      <w:r w:rsidRPr="009B25CF">
        <w:rPr>
          <w:rFonts w:asciiTheme="majorHAnsi" w:hAnsiTheme="majorHAnsi"/>
          <w:i/>
          <w:iCs/>
          <w:color w:val="281710"/>
          <w:sz w:val="27"/>
          <w:szCs w:val="27"/>
        </w:rPr>
        <w:t>The Adventures of Ivan the Slug</w:t>
      </w:r>
      <w:r w:rsidRPr="009B25CF">
        <w:rPr>
          <w:rFonts w:asciiTheme="majorHAnsi" w:hAnsiTheme="majorHAnsi"/>
          <w:color w:val="281710"/>
          <w:sz w:val="27"/>
          <w:szCs w:val="27"/>
        </w:rPr>
        <w:t> and </w:t>
      </w:r>
      <w:r w:rsidRPr="009B25CF">
        <w:rPr>
          <w:rFonts w:asciiTheme="majorHAnsi" w:hAnsiTheme="majorHAnsi"/>
          <w:i/>
          <w:iCs/>
          <w:color w:val="281710"/>
          <w:sz w:val="27"/>
          <w:szCs w:val="27"/>
        </w:rPr>
        <w:t>AA Milne’s Winnie the Pooh</w:t>
      </w:r>
      <w:r w:rsidRPr="009B25CF">
        <w:rPr>
          <w:rFonts w:asciiTheme="majorHAnsi" w:hAnsiTheme="majorHAnsi"/>
          <w:color w:val="281710"/>
          <w:sz w:val="27"/>
          <w:szCs w:val="27"/>
        </w:rPr>
        <w:t>, which toured the UK for five years to packed houses, culminating in a sell-out run at the Royal National Theatre in London. He moved to Edinburgh in 1992 and is a veteran of 23 Edinburgh Festival Fringes. In 2016 he adapted for the stage and toured JJR Tolkien’s </w:t>
      </w:r>
      <w:r w:rsidRPr="009B25CF">
        <w:rPr>
          <w:rFonts w:asciiTheme="majorHAnsi" w:hAnsiTheme="majorHAnsi"/>
          <w:i/>
          <w:iCs/>
          <w:color w:val="281710"/>
          <w:sz w:val="27"/>
          <w:szCs w:val="27"/>
        </w:rPr>
        <w:t>Leaf by Niggle</w:t>
      </w:r>
      <w:r w:rsidRPr="009B25CF">
        <w:rPr>
          <w:rFonts w:asciiTheme="majorHAnsi" w:hAnsiTheme="majorHAnsi"/>
          <w:color w:val="281710"/>
          <w:sz w:val="27"/>
          <w:szCs w:val="27"/>
        </w:rPr>
        <w:t>. His first novel </w:t>
      </w:r>
      <w:r w:rsidRPr="009B25CF">
        <w:rPr>
          <w:rFonts w:asciiTheme="majorHAnsi" w:hAnsiTheme="majorHAnsi"/>
          <w:i/>
          <w:iCs/>
          <w:color w:val="281710"/>
          <w:sz w:val="27"/>
          <w:szCs w:val="27"/>
        </w:rPr>
        <w:t>Sea Above, Sky Below</w:t>
      </w:r>
      <w:r w:rsidR="005D3A28">
        <w:rPr>
          <w:rFonts w:asciiTheme="majorHAnsi" w:hAnsiTheme="majorHAnsi"/>
          <w:color w:val="281710"/>
          <w:sz w:val="27"/>
          <w:szCs w:val="27"/>
        </w:rPr>
        <w:t> was pu</w:t>
      </w:r>
      <w:r w:rsidRPr="009B25CF">
        <w:rPr>
          <w:rFonts w:asciiTheme="majorHAnsi" w:hAnsiTheme="majorHAnsi"/>
          <w:color w:val="281710"/>
          <w:sz w:val="27"/>
          <w:szCs w:val="27"/>
        </w:rPr>
        <w:t>b</w:t>
      </w:r>
      <w:r w:rsidR="005D3A28">
        <w:rPr>
          <w:rFonts w:asciiTheme="majorHAnsi" w:hAnsiTheme="majorHAnsi"/>
          <w:color w:val="281710"/>
          <w:sz w:val="27"/>
          <w:szCs w:val="27"/>
        </w:rPr>
        <w:t>l</w:t>
      </w:r>
      <w:r w:rsidRPr="009B25CF">
        <w:rPr>
          <w:rFonts w:asciiTheme="majorHAnsi" w:hAnsiTheme="majorHAnsi"/>
          <w:color w:val="281710"/>
          <w:sz w:val="27"/>
          <w:szCs w:val="27"/>
        </w:rPr>
        <w:t>ished in 2017. He founded Puppet State Theatre Company in 2003 and his collaboration with Rick Conte began in 2005.</w:t>
      </w:r>
    </w:p>
    <w:p w14:paraId="31AC6CEC" w14:textId="77777777" w:rsidR="009B25CF" w:rsidRPr="009B25CF" w:rsidRDefault="009B25CF" w:rsidP="009B25CF">
      <w:pPr>
        <w:pStyle w:val="NormalWeb"/>
        <w:shd w:val="clear" w:color="auto" w:fill="FFFFFF"/>
        <w:spacing w:before="2" w:after="2"/>
        <w:rPr>
          <w:rFonts w:asciiTheme="majorHAnsi" w:hAnsiTheme="majorHAnsi"/>
          <w:color w:val="281710"/>
          <w:sz w:val="27"/>
          <w:szCs w:val="27"/>
        </w:rPr>
      </w:pPr>
    </w:p>
    <w:p w14:paraId="3EDB5F0B" w14:textId="77777777" w:rsidR="009B25CF" w:rsidRDefault="009B25CF" w:rsidP="009B25CF">
      <w:pPr>
        <w:pStyle w:val="NormalWeb"/>
        <w:shd w:val="clear" w:color="auto" w:fill="FFFFFF"/>
        <w:spacing w:before="2" w:after="2"/>
        <w:rPr>
          <w:rFonts w:asciiTheme="majorHAnsi" w:hAnsiTheme="majorHAnsi"/>
          <w:color w:val="281710"/>
          <w:sz w:val="27"/>
          <w:szCs w:val="27"/>
        </w:rPr>
      </w:pPr>
      <w:r w:rsidRPr="009B25CF">
        <w:rPr>
          <w:rFonts w:asciiTheme="majorHAnsi" w:hAnsiTheme="majorHAnsi"/>
          <w:color w:val="281710"/>
          <w:sz w:val="27"/>
          <w:szCs w:val="27"/>
        </w:rPr>
        <w:t>Rick Conte is from Georgia, USA. He moved to Scotland on a whim in 1989. He has been lucky enough to have worked with many of Scotland’s finest theatre companies including: National Theatre of Scotland, Catherine Wheels and Puppet State Theatre Company. Rick has performed with the international hit show </w:t>
      </w:r>
      <w:r w:rsidRPr="009B25CF">
        <w:rPr>
          <w:rFonts w:asciiTheme="majorHAnsi" w:hAnsiTheme="majorHAnsi"/>
          <w:i/>
          <w:iCs/>
          <w:color w:val="281710"/>
          <w:sz w:val="27"/>
          <w:szCs w:val="27"/>
        </w:rPr>
        <w:t>White</w:t>
      </w:r>
      <w:r w:rsidRPr="009B25CF">
        <w:rPr>
          <w:rFonts w:asciiTheme="majorHAnsi" w:hAnsiTheme="majorHAnsi"/>
          <w:color w:val="281710"/>
          <w:sz w:val="27"/>
          <w:szCs w:val="27"/>
        </w:rPr>
        <w:t> on Broadway and Shona Reppe’s much-loved </w:t>
      </w:r>
      <w:r w:rsidRPr="009B25CF">
        <w:rPr>
          <w:rFonts w:asciiTheme="majorHAnsi" w:hAnsiTheme="majorHAnsi"/>
          <w:i/>
          <w:iCs/>
          <w:color w:val="281710"/>
          <w:sz w:val="27"/>
          <w:szCs w:val="27"/>
        </w:rPr>
        <w:t>Cinderella</w:t>
      </w:r>
      <w:r w:rsidRPr="009B25CF">
        <w:rPr>
          <w:rFonts w:asciiTheme="majorHAnsi" w:hAnsiTheme="majorHAnsi"/>
          <w:color w:val="281710"/>
          <w:sz w:val="27"/>
          <w:szCs w:val="27"/>
        </w:rPr>
        <w:t>. In 2018 Rick headed up The Scientific Romance Theatre Company with an adaptation of HG Wells’ </w:t>
      </w:r>
      <w:r w:rsidRPr="009B25CF">
        <w:rPr>
          <w:rFonts w:asciiTheme="majorHAnsi" w:hAnsiTheme="majorHAnsi"/>
          <w:i/>
          <w:iCs/>
          <w:color w:val="281710"/>
          <w:sz w:val="27"/>
          <w:szCs w:val="27"/>
        </w:rPr>
        <w:t>The Time Machine</w:t>
      </w:r>
      <w:r w:rsidRPr="009B25CF">
        <w:rPr>
          <w:rFonts w:asciiTheme="majorHAnsi" w:hAnsiTheme="majorHAnsi"/>
          <w:color w:val="281710"/>
          <w:sz w:val="27"/>
          <w:szCs w:val="27"/>
        </w:rPr>
        <w:t> at the Edinburgh Fringe with plans for touring the show into the future of the future. As Puppet Consultant, Rick has advised on productions by Edinburgh’s Lyceum Theatre, the Royal Scottish Conservatoire and Solar Bear Theatre Company. Rick has performed in Puppet State Theatre Company’s </w:t>
      </w:r>
      <w:r w:rsidRPr="009B25CF">
        <w:rPr>
          <w:rFonts w:asciiTheme="majorHAnsi" w:hAnsiTheme="majorHAnsi"/>
          <w:i/>
          <w:iCs/>
          <w:color w:val="281710"/>
          <w:sz w:val="27"/>
          <w:szCs w:val="27"/>
        </w:rPr>
        <w:t>The Man Who Planted Trees</w:t>
      </w:r>
      <w:r w:rsidRPr="009B25CF">
        <w:rPr>
          <w:rFonts w:asciiTheme="majorHAnsi" w:hAnsiTheme="majorHAnsi"/>
          <w:color w:val="281710"/>
          <w:sz w:val="27"/>
          <w:szCs w:val="27"/>
        </w:rPr>
        <w:t> with Richard Medrington over 1,500 times since 2006. They plan to continue doing so until everyone has seen it.</w:t>
      </w:r>
    </w:p>
    <w:p w14:paraId="00DA0383" w14:textId="77777777" w:rsidR="009B25CF" w:rsidRPr="009B25CF" w:rsidRDefault="009B25CF" w:rsidP="009B25CF">
      <w:pPr>
        <w:pStyle w:val="NormalWeb"/>
        <w:shd w:val="clear" w:color="auto" w:fill="FFFFFF"/>
        <w:spacing w:before="2" w:after="2"/>
        <w:rPr>
          <w:rFonts w:asciiTheme="majorHAnsi" w:hAnsiTheme="majorHAnsi"/>
          <w:color w:val="281710"/>
          <w:sz w:val="27"/>
          <w:szCs w:val="27"/>
        </w:rPr>
      </w:pPr>
    </w:p>
    <w:p w14:paraId="46C57C40" w14:textId="552F3C77" w:rsidR="009B25CF" w:rsidRPr="009B25CF" w:rsidRDefault="009B25CF" w:rsidP="009B25CF">
      <w:pPr>
        <w:pStyle w:val="NormalWeb"/>
        <w:shd w:val="clear" w:color="auto" w:fill="FFFFFF"/>
        <w:spacing w:before="2" w:after="2"/>
        <w:rPr>
          <w:rFonts w:asciiTheme="majorHAnsi" w:hAnsiTheme="majorHAnsi"/>
          <w:color w:val="281710"/>
          <w:sz w:val="27"/>
          <w:szCs w:val="27"/>
        </w:rPr>
      </w:pPr>
      <w:r w:rsidRPr="009B25CF">
        <w:rPr>
          <w:rFonts w:asciiTheme="majorHAnsi" w:hAnsiTheme="majorHAnsi"/>
          <w:color w:val="281710"/>
          <w:sz w:val="27"/>
          <w:szCs w:val="27"/>
        </w:rPr>
        <w:t>Ailie Cohen went to Moscow to study acting, busked and starved her way round Europe with a street theatre troupe, then discovered she could combine visual art and theatre by becoming a puppeteer. Ailie has worked with The National Theatre of Scotland, Grid Iron, TAG, The Citizens, Puppet Lab, Vanishing Point, Leicester Haymarket Theatre, and her own shows include </w:t>
      </w:r>
      <w:r w:rsidRPr="009B25CF">
        <w:rPr>
          <w:rFonts w:asciiTheme="majorHAnsi" w:hAnsiTheme="majorHAnsi"/>
          <w:i/>
          <w:iCs/>
          <w:color w:val="281710"/>
          <w:sz w:val="27"/>
          <w:szCs w:val="27"/>
        </w:rPr>
        <w:t>Rumpelstiltskin at the Fairytale Laundry</w:t>
      </w:r>
      <w:r w:rsidRPr="009B25CF">
        <w:rPr>
          <w:rFonts w:asciiTheme="majorHAnsi" w:hAnsiTheme="majorHAnsi"/>
          <w:color w:val="281710"/>
          <w:sz w:val="27"/>
          <w:szCs w:val="27"/>
        </w:rPr>
        <w:t>, </w:t>
      </w:r>
      <w:r w:rsidRPr="009B25CF">
        <w:rPr>
          <w:rFonts w:asciiTheme="majorHAnsi" w:hAnsiTheme="majorHAnsi"/>
          <w:i/>
          <w:iCs/>
          <w:color w:val="281710"/>
          <w:sz w:val="27"/>
          <w:szCs w:val="27"/>
        </w:rPr>
        <w:t>Jazz Mouse</w:t>
      </w:r>
      <w:r w:rsidRPr="009B25CF">
        <w:rPr>
          <w:rFonts w:asciiTheme="majorHAnsi" w:hAnsiTheme="majorHAnsi"/>
          <w:color w:val="281710"/>
          <w:sz w:val="27"/>
          <w:szCs w:val="27"/>
        </w:rPr>
        <w:t>, </w:t>
      </w:r>
      <w:r w:rsidRPr="009B25CF">
        <w:rPr>
          <w:rFonts w:asciiTheme="majorHAnsi" w:hAnsiTheme="majorHAnsi"/>
          <w:i/>
          <w:iCs/>
          <w:color w:val="281710"/>
          <w:sz w:val="27"/>
          <w:szCs w:val="27"/>
        </w:rPr>
        <w:t>The New Not New</w:t>
      </w:r>
      <w:r w:rsidRPr="009B25CF">
        <w:rPr>
          <w:rFonts w:asciiTheme="majorHAnsi" w:hAnsiTheme="majorHAnsi"/>
          <w:color w:val="281710"/>
          <w:sz w:val="27"/>
          <w:szCs w:val="27"/>
        </w:rPr>
        <w:t> and </w:t>
      </w:r>
      <w:hyperlink r:id="rId5" w:tgtFrame="_blank" w:history="1">
        <w:r w:rsidRPr="009B25CF">
          <w:rPr>
            <w:rStyle w:val="Hyperlink"/>
            <w:rFonts w:asciiTheme="majorHAnsi" w:hAnsiTheme="majorHAnsi"/>
            <w:i/>
            <w:iCs/>
            <w:color w:val="6E1A07"/>
            <w:sz w:val="27"/>
            <w:szCs w:val="27"/>
          </w:rPr>
          <w:t>Cloud Man</w:t>
        </w:r>
      </w:hyperlink>
      <w:r w:rsidRPr="009B25CF">
        <w:rPr>
          <w:rFonts w:asciiTheme="majorHAnsi" w:hAnsiTheme="majorHAnsi"/>
          <w:color w:val="281710"/>
          <w:sz w:val="27"/>
          <w:szCs w:val="27"/>
        </w:rPr>
        <w:t xml:space="preserve"> which featured in the </w:t>
      </w:r>
      <w:r w:rsidR="005D3A28" w:rsidRPr="009B25CF">
        <w:rPr>
          <w:rFonts w:asciiTheme="majorHAnsi" w:hAnsiTheme="majorHAnsi"/>
          <w:color w:val="281710"/>
          <w:sz w:val="27"/>
          <w:szCs w:val="27"/>
        </w:rPr>
        <w:t>prestigious</w:t>
      </w:r>
      <w:r w:rsidRPr="009B25CF">
        <w:rPr>
          <w:rFonts w:asciiTheme="majorHAnsi" w:hAnsiTheme="majorHAnsi"/>
          <w:color w:val="281710"/>
          <w:sz w:val="27"/>
          <w:szCs w:val="27"/>
        </w:rPr>
        <w:t xml:space="preserve"> ‘Made in Scotland’ showcase at the Edinburgh Fringe in August, 2011 and </w:t>
      </w:r>
      <w:r w:rsidRPr="009B25CF">
        <w:rPr>
          <w:rFonts w:asciiTheme="majorHAnsi" w:hAnsiTheme="majorHAnsi"/>
          <w:i/>
          <w:iCs/>
          <w:color w:val="281710"/>
          <w:sz w:val="27"/>
          <w:szCs w:val="27"/>
        </w:rPr>
        <w:t>The Secret Life of Suitcases</w:t>
      </w:r>
      <w:r w:rsidRPr="009B25CF">
        <w:rPr>
          <w:rFonts w:asciiTheme="majorHAnsi" w:hAnsiTheme="majorHAnsi"/>
          <w:color w:val="281710"/>
          <w:sz w:val="27"/>
          <w:szCs w:val="27"/>
        </w:rPr>
        <w:t xml:space="preserve"> which has been </w:t>
      </w:r>
      <w:r w:rsidR="005D3A28">
        <w:rPr>
          <w:rFonts w:asciiTheme="majorHAnsi" w:hAnsiTheme="majorHAnsi"/>
          <w:color w:val="281710"/>
          <w:sz w:val="27"/>
          <w:szCs w:val="27"/>
        </w:rPr>
        <w:t xml:space="preserve">seen </w:t>
      </w:r>
      <w:bookmarkStart w:id="0" w:name="_GoBack"/>
      <w:bookmarkEnd w:id="0"/>
      <w:r w:rsidRPr="009B25CF">
        <w:rPr>
          <w:rFonts w:asciiTheme="majorHAnsi" w:hAnsiTheme="majorHAnsi"/>
          <w:color w:val="281710"/>
          <w:sz w:val="27"/>
          <w:szCs w:val="27"/>
        </w:rPr>
        <w:t>all over the world and continues to tour.</w:t>
      </w:r>
      <w:hyperlink r:id="rId6" w:tgtFrame="_blank" w:history="1">
        <w:r w:rsidRPr="009B25CF">
          <w:rPr>
            <w:rStyle w:val="Hyperlink"/>
            <w:rFonts w:asciiTheme="majorHAnsi" w:hAnsiTheme="majorHAnsi"/>
            <w:color w:val="6E1A07"/>
            <w:sz w:val="27"/>
            <w:szCs w:val="27"/>
          </w:rPr>
          <w:t>www.ailiecohen.com</w:t>
        </w:r>
      </w:hyperlink>
    </w:p>
    <w:p w14:paraId="213C7DEB" w14:textId="77777777" w:rsidR="00197F1A" w:rsidRPr="009B25CF" w:rsidRDefault="00197F1A" w:rsidP="009B25CF">
      <w:pPr>
        <w:rPr>
          <w:rFonts w:asciiTheme="majorHAnsi" w:hAnsiTheme="majorHAnsi"/>
          <w:iCs/>
          <w:sz w:val="8"/>
          <w:szCs w:val="8"/>
        </w:rPr>
      </w:pPr>
    </w:p>
    <w:sectPr w:rsidR="00197F1A" w:rsidRPr="009B25CF" w:rsidSect="00FB2B68">
      <w:pgSz w:w="11900" w:h="16840"/>
      <w:pgMar w:top="1440" w:right="1800" w:bottom="1440" w:left="18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752DA"/>
    <w:multiLevelType w:val="hybridMultilevel"/>
    <w:tmpl w:val="6402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revisionView w:markup="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1A"/>
    <w:rsid w:val="00041033"/>
    <w:rsid w:val="00043F4C"/>
    <w:rsid w:val="00162088"/>
    <w:rsid w:val="00197F1A"/>
    <w:rsid w:val="001D0456"/>
    <w:rsid w:val="00272AAF"/>
    <w:rsid w:val="002763B5"/>
    <w:rsid w:val="002F36CD"/>
    <w:rsid w:val="003262F2"/>
    <w:rsid w:val="00336250"/>
    <w:rsid w:val="00413B59"/>
    <w:rsid w:val="004176D2"/>
    <w:rsid w:val="00424CE4"/>
    <w:rsid w:val="00453A8A"/>
    <w:rsid w:val="00480F95"/>
    <w:rsid w:val="00543D32"/>
    <w:rsid w:val="00563A13"/>
    <w:rsid w:val="005A0267"/>
    <w:rsid w:val="005D3A28"/>
    <w:rsid w:val="006B747D"/>
    <w:rsid w:val="006B7944"/>
    <w:rsid w:val="006B7FFA"/>
    <w:rsid w:val="007451B4"/>
    <w:rsid w:val="00755718"/>
    <w:rsid w:val="007E24B1"/>
    <w:rsid w:val="008260F7"/>
    <w:rsid w:val="00875BFA"/>
    <w:rsid w:val="00916C58"/>
    <w:rsid w:val="00945296"/>
    <w:rsid w:val="00985376"/>
    <w:rsid w:val="009B25CF"/>
    <w:rsid w:val="00A402D6"/>
    <w:rsid w:val="00AB11F5"/>
    <w:rsid w:val="00AC195F"/>
    <w:rsid w:val="00AF6944"/>
    <w:rsid w:val="00B01782"/>
    <w:rsid w:val="00B56AB0"/>
    <w:rsid w:val="00B619B2"/>
    <w:rsid w:val="00BD482F"/>
    <w:rsid w:val="00BE1317"/>
    <w:rsid w:val="00BF2EEC"/>
    <w:rsid w:val="00C54614"/>
    <w:rsid w:val="00C74646"/>
    <w:rsid w:val="00CB5D9F"/>
    <w:rsid w:val="00CC5D5B"/>
    <w:rsid w:val="00CD3704"/>
    <w:rsid w:val="00CF1CFA"/>
    <w:rsid w:val="00D118A8"/>
    <w:rsid w:val="00D92A58"/>
    <w:rsid w:val="00DE14B0"/>
    <w:rsid w:val="00E221ED"/>
    <w:rsid w:val="00EA1D68"/>
    <w:rsid w:val="00F34944"/>
    <w:rsid w:val="00F734F3"/>
    <w:rsid w:val="00F75D75"/>
    <w:rsid w:val="00FB2B68"/>
    <w:rsid w:val="00FC09A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8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7F1A"/>
  </w:style>
  <w:style w:type="character" w:styleId="Hyperlink">
    <w:name w:val="Hyperlink"/>
    <w:basedOn w:val="DefaultParagraphFont"/>
    <w:uiPriority w:val="99"/>
    <w:rsid w:val="00197F1A"/>
    <w:rPr>
      <w:color w:val="0000FF"/>
      <w:u w:val="single"/>
    </w:rPr>
  </w:style>
  <w:style w:type="paragraph" w:styleId="NormalWeb">
    <w:name w:val="Normal (Web)"/>
    <w:basedOn w:val="Normal"/>
    <w:uiPriority w:val="99"/>
    <w:rsid w:val="00197F1A"/>
    <w:pPr>
      <w:spacing w:beforeLines="1" w:afterLines="1"/>
    </w:pPr>
    <w:rPr>
      <w:rFonts w:ascii="Times" w:hAnsi="Times" w:cs="Times New Roman"/>
      <w:sz w:val="20"/>
      <w:szCs w:val="20"/>
      <w:lang w:val="en-GB"/>
    </w:rPr>
  </w:style>
  <w:style w:type="character" w:customStyle="1" w:styleId="spelle">
    <w:name w:val="spelle"/>
    <w:basedOn w:val="DefaultParagraphFont"/>
    <w:rsid w:val="00197F1A"/>
  </w:style>
  <w:style w:type="paragraph" w:styleId="ListParagraph">
    <w:name w:val="List Paragraph"/>
    <w:basedOn w:val="Normal"/>
    <w:rsid w:val="00CC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383">
      <w:bodyDiv w:val="1"/>
      <w:marLeft w:val="0"/>
      <w:marRight w:val="0"/>
      <w:marTop w:val="0"/>
      <w:marBottom w:val="0"/>
      <w:divBdr>
        <w:top w:val="none" w:sz="0" w:space="0" w:color="auto"/>
        <w:left w:val="none" w:sz="0" w:space="0" w:color="auto"/>
        <w:bottom w:val="none" w:sz="0" w:space="0" w:color="auto"/>
        <w:right w:val="none" w:sz="0" w:space="0" w:color="auto"/>
      </w:divBdr>
    </w:div>
    <w:div w:id="538474456">
      <w:bodyDiv w:val="1"/>
      <w:marLeft w:val="0"/>
      <w:marRight w:val="0"/>
      <w:marTop w:val="0"/>
      <w:marBottom w:val="0"/>
      <w:divBdr>
        <w:top w:val="none" w:sz="0" w:space="0" w:color="auto"/>
        <w:left w:val="none" w:sz="0" w:space="0" w:color="auto"/>
        <w:bottom w:val="none" w:sz="0" w:space="0" w:color="auto"/>
        <w:right w:val="none" w:sz="0" w:space="0" w:color="auto"/>
      </w:divBdr>
    </w:div>
    <w:div w:id="573392148">
      <w:bodyDiv w:val="1"/>
      <w:marLeft w:val="0"/>
      <w:marRight w:val="0"/>
      <w:marTop w:val="0"/>
      <w:marBottom w:val="0"/>
      <w:divBdr>
        <w:top w:val="none" w:sz="0" w:space="0" w:color="auto"/>
        <w:left w:val="none" w:sz="0" w:space="0" w:color="auto"/>
        <w:bottom w:val="none" w:sz="0" w:space="0" w:color="auto"/>
        <w:right w:val="none" w:sz="0" w:space="0" w:color="auto"/>
      </w:divBdr>
    </w:div>
    <w:div w:id="608467067">
      <w:bodyDiv w:val="1"/>
      <w:marLeft w:val="0"/>
      <w:marRight w:val="0"/>
      <w:marTop w:val="0"/>
      <w:marBottom w:val="0"/>
      <w:divBdr>
        <w:top w:val="none" w:sz="0" w:space="0" w:color="auto"/>
        <w:left w:val="none" w:sz="0" w:space="0" w:color="auto"/>
        <w:bottom w:val="none" w:sz="0" w:space="0" w:color="auto"/>
        <w:right w:val="none" w:sz="0" w:space="0" w:color="auto"/>
      </w:divBdr>
    </w:div>
    <w:div w:id="810948584">
      <w:bodyDiv w:val="1"/>
      <w:marLeft w:val="0"/>
      <w:marRight w:val="0"/>
      <w:marTop w:val="0"/>
      <w:marBottom w:val="0"/>
      <w:divBdr>
        <w:top w:val="none" w:sz="0" w:space="0" w:color="auto"/>
        <w:left w:val="none" w:sz="0" w:space="0" w:color="auto"/>
        <w:bottom w:val="none" w:sz="0" w:space="0" w:color="auto"/>
        <w:right w:val="none" w:sz="0" w:space="0" w:color="auto"/>
      </w:divBdr>
      <w:divsChild>
        <w:div w:id="1946690030">
          <w:marLeft w:val="0"/>
          <w:marRight w:val="0"/>
          <w:marTop w:val="0"/>
          <w:marBottom w:val="0"/>
          <w:divBdr>
            <w:top w:val="none" w:sz="0" w:space="0" w:color="auto"/>
            <w:left w:val="none" w:sz="0" w:space="0" w:color="auto"/>
            <w:bottom w:val="none" w:sz="0" w:space="0" w:color="auto"/>
            <w:right w:val="none" w:sz="0" w:space="0" w:color="auto"/>
          </w:divBdr>
        </w:div>
        <w:div w:id="947741400">
          <w:marLeft w:val="0"/>
          <w:marRight w:val="0"/>
          <w:marTop w:val="0"/>
          <w:marBottom w:val="0"/>
          <w:divBdr>
            <w:top w:val="none" w:sz="0" w:space="0" w:color="auto"/>
            <w:left w:val="none" w:sz="0" w:space="0" w:color="auto"/>
            <w:bottom w:val="none" w:sz="0" w:space="0" w:color="auto"/>
            <w:right w:val="none" w:sz="0" w:space="0" w:color="auto"/>
          </w:divBdr>
        </w:div>
        <w:div w:id="269628039">
          <w:marLeft w:val="0"/>
          <w:marRight w:val="0"/>
          <w:marTop w:val="0"/>
          <w:marBottom w:val="0"/>
          <w:divBdr>
            <w:top w:val="none" w:sz="0" w:space="0" w:color="auto"/>
            <w:left w:val="none" w:sz="0" w:space="0" w:color="auto"/>
            <w:bottom w:val="none" w:sz="0" w:space="0" w:color="auto"/>
            <w:right w:val="none" w:sz="0" w:space="0" w:color="auto"/>
          </w:divBdr>
        </w:div>
        <w:div w:id="146173980">
          <w:marLeft w:val="0"/>
          <w:marRight w:val="0"/>
          <w:marTop w:val="0"/>
          <w:marBottom w:val="0"/>
          <w:divBdr>
            <w:top w:val="none" w:sz="0" w:space="0" w:color="auto"/>
            <w:left w:val="none" w:sz="0" w:space="0" w:color="auto"/>
            <w:bottom w:val="none" w:sz="0" w:space="0" w:color="auto"/>
            <w:right w:val="none" w:sz="0" w:space="0" w:color="auto"/>
          </w:divBdr>
        </w:div>
        <w:div w:id="3170809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markable-arts-ltd.com/whatson/2011/cloudman" TargetMode="External"/><Relationship Id="rId6" Type="http://schemas.openxmlformats.org/officeDocument/2006/relationships/hyperlink" Target="http://www.ailiecohe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711</Words>
  <Characters>4053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Puppet State Theatre Company</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Murray</dc:creator>
  <cp:keywords/>
  <cp:lastModifiedBy>Richard Medrington</cp:lastModifiedBy>
  <cp:revision>3</cp:revision>
  <dcterms:created xsi:type="dcterms:W3CDTF">2018-11-22T18:19:00Z</dcterms:created>
  <dcterms:modified xsi:type="dcterms:W3CDTF">2018-11-22T18:23:00Z</dcterms:modified>
</cp:coreProperties>
</file>